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E94" w:rsidRPr="009C6700" w:rsidRDefault="009C6700" w:rsidP="00B43EA8">
      <w:pPr>
        <w:jc w:val="center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b/>
          <w:noProof/>
          <w:sz w:val="22"/>
          <w:szCs w:val="22"/>
          <w:lang w:val="es-CO" w:eastAsia="es-CO"/>
        </w:rPr>
        <w:drawing>
          <wp:inline distT="0" distB="0" distL="0" distR="0" wp14:anchorId="2760E06C" wp14:editId="4A8E60C2">
            <wp:extent cx="5257800" cy="1510665"/>
            <wp:effectExtent l="0" t="0" r="0" b="0"/>
            <wp:docPr id="2" name="Picture 2" descr="Macintosh HD:Users:teresa:Library:Containers:com.apple.mail:Data:Library:Mail Downloads:BE4AC732-A1EB-42D0-8AAA-1A5F47EDC876: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resa:Library:Containers:com.apple.mail:Data:Library:Mail Downloads:BE4AC732-A1EB-42D0-8AAA-1A5F47EDC876:IMG_24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00" w:rsidRPr="009C6700" w:rsidRDefault="009C6700" w:rsidP="009C6700">
      <w:pPr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</w:p>
    <w:p w:rsidR="00A57E94" w:rsidRPr="009C6700" w:rsidRDefault="00B43EA8" w:rsidP="00B43EA8">
      <w:pPr>
        <w:jc w:val="center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Workshop </w:t>
      </w:r>
    </w:p>
    <w:p w:rsidR="00A57E94" w:rsidRPr="009C6700" w:rsidRDefault="00A57E94" w:rsidP="00B43EA8">
      <w:pPr>
        <w:jc w:val="center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</w:p>
    <w:p w:rsidR="00A57E94" w:rsidRPr="009C6700" w:rsidRDefault="00A57E94" w:rsidP="00B43EA8">
      <w:pPr>
        <w:jc w:val="center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bookmarkStart w:id="0" w:name="_GoBack"/>
      <w:bookmarkEnd w:id="0"/>
    </w:p>
    <w:p w:rsidR="00A57E94" w:rsidRPr="009C6700" w:rsidRDefault="00A57E94" w:rsidP="00A57E94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9C6700">
        <w:rPr>
          <w:rFonts w:ascii="Arial" w:hAnsi="Arial" w:cs="Arial"/>
          <w:color w:val="000000" w:themeColor="text1"/>
          <w:sz w:val="22"/>
          <w:szCs w:val="22"/>
        </w:rPr>
        <w:t>(Workshop: Latin American Business in a Global and Historical Perspective)</w:t>
      </w:r>
    </w:p>
    <w:p w:rsidR="00B43EA8" w:rsidRPr="009C6700" w:rsidRDefault="00B43EA8" w:rsidP="009C6700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B43EA8" w:rsidRPr="009C6700" w:rsidRDefault="00B43EA8" w:rsidP="00B43EA8">
      <w:pPr>
        <w:jc w:val="center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14 de Marzo de 2019</w:t>
      </w:r>
    </w:p>
    <w:p w:rsidR="004669D2" w:rsidRPr="009C6700" w:rsidRDefault="004669D2" w:rsidP="004669D2">
      <w:pPr>
        <w:jc w:val="center"/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:rsidR="004669D2" w:rsidRPr="009C6700" w:rsidRDefault="004669D2" w:rsidP="004669D2">
      <w:pPr>
        <w:jc w:val="center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Hilton Cartagena de Indias, Colombia</w:t>
      </w:r>
    </w:p>
    <w:p w:rsidR="004669D2" w:rsidRPr="009C6700" w:rsidRDefault="004669D2" w:rsidP="009C6700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:rsidR="00A57E94" w:rsidRPr="009C6700" w:rsidRDefault="00B43EA8" w:rsidP="00A57E94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5B0F37">
        <w:rPr>
          <w:rFonts w:ascii="Arial" w:hAnsi="Arial" w:cs="Arial"/>
          <w:color w:val="000000" w:themeColor="text1"/>
          <w:sz w:val="22"/>
          <w:szCs w:val="22"/>
          <w:lang w:val="es-ES"/>
        </w:rPr>
        <w:t> </w:t>
      </w:r>
      <w:proofErr w:type="spellStart"/>
      <w:r w:rsidR="00A57E94" w:rsidRPr="009C6700">
        <w:rPr>
          <w:rFonts w:ascii="Arial" w:hAnsi="Arial" w:cs="Arial"/>
          <w:color w:val="000000" w:themeColor="text1"/>
          <w:sz w:val="22"/>
          <w:szCs w:val="22"/>
        </w:rPr>
        <w:t>Auspicia</w:t>
      </w:r>
      <w:proofErr w:type="spellEnd"/>
      <w:r w:rsidR="00A57E94" w:rsidRPr="009C6700">
        <w:rPr>
          <w:rFonts w:ascii="Arial" w:hAnsi="Arial" w:cs="Arial"/>
          <w:color w:val="000000" w:themeColor="text1"/>
          <w:sz w:val="22"/>
          <w:szCs w:val="22"/>
        </w:rPr>
        <w:t>: Business History Conference 2019 “Globalization and De-Globalization: Shifts of Power and Wealth”</w:t>
      </w:r>
    </w:p>
    <w:p w:rsidR="00A57E94" w:rsidRPr="009C6700" w:rsidRDefault="00A57E94" w:rsidP="00A57E94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Organizadores</w:t>
      </w:r>
      <w:proofErr w:type="gramStart"/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:  Banco</w:t>
      </w:r>
      <w:proofErr w:type="gramEnd"/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de la República (Colombia), Universidad de los Andes, Facultad de Administración (G</w:t>
      </w:r>
      <w:r w:rsidR="00CE3AFD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rupo </w:t>
      </w:r>
      <w:r w:rsidR="005B0F37">
        <w:rPr>
          <w:rFonts w:ascii="Arial" w:hAnsi="Arial" w:cs="Arial"/>
          <w:color w:val="000000" w:themeColor="text1"/>
          <w:sz w:val="22"/>
          <w:szCs w:val="22"/>
          <w:lang w:val="es-ES"/>
        </w:rPr>
        <w:t>Historia y Empresariado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) (Colombia)</w:t>
      </w:r>
      <w:r w:rsidR="005B0F37">
        <w:rPr>
          <w:rFonts w:ascii="Arial" w:hAnsi="Arial" w:cs="Arial"/>
          <w:color w:val="000000" w:themeColor="text1"/>
          <w:sz w:val="22"/>
          <w:szCs w:val="22"/>
          <w:lang w:val="es-ES"/>
        </w:rPr>
        <w:t>.</w:t>
      </w:r>
    </w:p>
    <w:p w:rsidR="004669D2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 </w:t>
      </w: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:rsidR="00B43EA8" w:rsidRPr="009C6700" w:rsidRDefault="00B43EA8" w:rsidP="00B43EA8">
      <w:pPr>
        <w:jc w:val="center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Llamado a contribuciones:</w:t>
      </w: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 </w:t>
      </w:r>
    </w:p>
    <w:p w:rsidR="00B43EA8" w:rsidRPr="009C6700" w:rsidRDefault="00B43EA8" w:rsidP="003E6B7E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00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No hay temas predefinidos en esta Convocatoria. Se busca reunir una muestra de la creciente historiografía empresarial sobre América Latina, reveladora de las diversas modalidades, actores, períodos y temáticas de la historia empre</w:t>
      </w:r>
      <w:r w:rsidR="001A0025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sarial en esta parte del mundo</w:t>
      </w:r>
      <w:r w:rsidR="000A457B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,</w:t>
      </w:r>
      <w:r w:rsidR="001A0025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así como de </w:t>
      </w:r>
      <w:r w:rsidR="001A0025" w:rsidRPr="009C6700">
        <w:rPr>
          <w:rFonts w:ascii="Arial" w:hAnsi="Arial" w:cs="Arial"/>
          <w:color w:val="000000" w:themeColor="text1"/>
          <w:sz w:val="22"/>
          <w:szCs w:val="22"/>
          <w:lang w:val="es-PE"/>
        </w:rPr>
        <w:t xml:space="preserve">la utilización de nuevas fuentes, incluyendo la historia oral. 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Se prioriza</w:t>
      </w:r>
      <w:r w:rsidR="003E6B7E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rán propuestas de </w:t>
      </w:r>
      <w:proofErr w:type="spellStart"/>
      <w:r w:rsidR="003E6B7E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abstracts</w:t>
      </w:r>
      <w:proofErr w:type="spellEnd"/>
      <w:r w:rsidR="003E6B7E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que</w:t>
      </w:r>
      <w:r w:rsidR="00D97343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0A457B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representen </w:t>
      </w:r>
      <w:r w:rsidR="00D97343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aportes 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novedosos y relevantes para la reflexión de la historia empresarial de América Latina en el largo plazo, </w:t>
      </w:r>
      <w:r w:rsidR="00D97343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conducentes </w:t>
      </w:r>
      <w:r w:rsidR="005B4949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a</w:t>
      </w:r>
      <w:r w:rsidR="00D97343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ponencias que presenten anális</w:t>
      </w:r>
      <w:r w:rsidR="003E6B7E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is interdisciplinarios, miradas 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internacionales/comparativas. </w:t>
      </w:r>
    </w:p>
    <w:p w:rsidR="00B43EA8" w:rsidRPr="009C6700" w:rsidRDefault="00B43EA8" w:rsidP="003E6B7E">
      <w:pPr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 </w:t>
      </w:r>
    </w:p>
    <w:p w:rsidR="00B43EA8" w:rsidRPr="009C6700" w:rsidRDefault="00B43EA8" w:rsidP="00E31876">
      <w:pPr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Enviar su propuesta de </w:t>
      </w:r>
      <w:proofErr w:type="spellStart"/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abstract</w:t>
      </w:r>
      <w:proofErr w:type="spellEnd"/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hasta el 1 de Octubre de 2018. El Comité Científico evaluará las propuestas y a más tardar el 1 de Diciembre notificará si ha sido aceptado. La propuesta de </w:t>
      </w:r>
      <w:proofErr w:type="spellStart"/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abstract</w:t>
      </w:r>
      <w:proofErr w:type="spellEnd"/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="00264A9E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(máximo: una página) 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debe contener</w:t>
      </w:r>
      <w:proofErr w:type="gramStart"/>
      <w:r w:rsidR="00D97343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: 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1</w:t>
      </w:r>
      <w:proofErr w:type="gramEnd"/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) objetivos de la ponencia, 2</w:t>
      </w:r>
      <w:r w:rsidRPr="009C670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s-ES"/>
        </w:rPr>
        <w:t>) </w:t>
      </w:r>
      <w:r w:rsidR="00E31876" w:rsidRPr="009C670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s-ES"/>
        </w:rPr>
        <w:t xml:space="preserve"> </w:t>
      </w:r>
      <w:r w:rsidRPr="009C670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s-ES"/>
        </w:rPr>
        <w:t>orientación teórica, 3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) metodología y 4) fuentes. </w:t>
      </w:r>
      <w:r w:rsidR="00264A9E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Agregar además un breve CV</w:t>
      </w:r>
      <w:r w:rsidRPr="009C670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s-ES"/>
        </w:rPr>
        <w:t> (máximo:</w:t>
      </w:r>
      <w:proofErr w:type="gramStart"/>
      <w:r w:rsidRPr="009C670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s-ES"/>
        </w:rPr>
        <w:t>  una</w:t>
      </w:r>
      <w:proofErr w:type="gramEnd"/>
      <w:r w:rsidRPr="009C6700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s-ES"/>
        </w:rPr>
        <w:t> página)</w:t>
      </w: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 </w:t>
      </w: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El idioma del Workshop será español y portugués.</w:t>
      </w: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 </w:t>
      </w: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Coordinadores: Joaquín Viloria (Colombia)</w:t>
      </w:r>
      <w:r w:rsid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, Norma Lanciotti (Argentina), 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Aurora Gómez Galvarriato (</w:t>
      </w:r>
      <w:r w:rsidR="00D7304A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México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)</w:t>
      </w:r>
      <w:r w:rsidR="009C6700">
        <w:rPr>
          <w:rFonts w:ascii="Arial" w:hAnsi="Arial" w:cs="Arial"/>
          <w:color w:val="000000" w:themeColor="text1"/>
          <w:sz w:val="22"/>
          <w:szCs w:val="22"/>
          <w:lang w:val="es-ES"/>
        </w:rPr>
        <w:t>.</w:t>
      </w: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 </w:t>
      </w:r>
    </w:p>
    <w:p w:rsidR="00B43EA8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Comité Científico: Carlos Dávila, Carlos Gabriel</w:t>
      </w:r>
      <w:r w:rsidR="00A57E94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A57E94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Guimaraes</w:t>
      </w:r>
      <w:proofErr w:type="spellEnd"/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, María Inés Barbero, Rory Miller</w:t>
      </w:r>
      <w:r w:rsidR="000A457B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. </w:t>
      </w:r>
    </w:p>
    <w:p w:rsidR="003E6B7E" w:rsidRPr="009C6700" w:rsidRDefault="003E6B7E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:rsidR="009F40CA" w:rsidRPr="009C6700" w:rsidRDefault="00B43EA8" w:rsidP="00B43EA8">
      <w:pPr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Contacto y más información: Joaqu</w:t>
      </w:r>
      <w:r w:rsidRPr="009C6700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í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n Viloria De la Hoz (Banco de la República / Central Bank of Colombia)</w:t>
      </w:r>
      <w:r w:rsidR="003E6B7E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:</w:t>
      </w:r>
      <w:r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> </w:t>
      </w:r>
      <w:hyperlink r:id="rId8" w:history="1">
        <w:r w:rsidRPr="009C6700">
          <w:rPr>
            <w:rFonts w:ascii="Arial" w:hAnsi="Arial" w:cs="Arial"/>
            <w:color w:val="000000" w:themeColor="text1"/>
            <w:sz w:val="22"/>
            <w:szCs w:val="22"/>
            <w:u w:val="single"/>
            <w:lang w:val="es-ES"/>
          </w:rPr>
          <w:t>jvilorde@banrep.gov.co</w:t>
        </w:r>
      </w:hyperlink>
      <w:r w:rsidR="00E31876" w:rsidRPr="009C6700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 </w:t>
      </w:r>
    </w:p>
    <w:sectPr w:rsidR="009F40CA" w:rsidRPr="009C6700" w:rsidSect="006508EF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D59" w:rsidRDefault="00894D59" w:rsidP="004D5318">
      <w:r>
        <w:separator/>
      </w:r>
    </w:p>
  </w:endnote>
  <w:endnote w:type="continuationSeparator" w:id="0">
    <w:p w:rsidR="00894D59" w:rsidRDefault="00894D59" w:rsidP="004D5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D59" w:rsidRDefault="00894D59" w:rsidP="004D5318">
      <w:r>
        <w:separator/>
      </w:r>
    </w:p>
  </w:footnote>
  <w:footnote w:type="continuationSeparator" w:id="0">
    <w:p w:rsidR="00894D59" w:rsidRDefault="00894D59" w:rsidP="004D53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6480667"/>
      <w:docPartObj>
        <w:docPartGallery w:val="Page Numbers (Top of Page)"/>
        <w:docPartUnique/>
      </w:docPartObj>
    </w:sdtPr>
    <w:sdtEndPr/>
    <w:sdtContent>
      <w:p w:rsidR="004D5318" w:rsidRDefault="004D5318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FAF" w:rsidRPr="00850FAF">
          <w:rPr>
            <w:noProof/>
            <w:lang w:val="es-ES"/>
          </w:rPr>
          <w:t>1</w:t>
        </w:r>
        <w:r>
          <w:fldChar w:fldCharType="end"/>
        </w:r>
      </w:p>
    </w:sdtContent>
  </w:sdt>
  <w:p w:rsidR="004D5318" w:rsidRDefault="004D531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A8"/>
    <w:rsid w:val="00060AE4"/>
    <w:rsid w:val="000A457B"/>
    <w:rsid w:val="00191E0F"/>
    <w:rsid w:val="001A0025"/>
    <w:rsid w:val="00264A9E"/>
    <w:rsid w:val="002B0B91"/>
    <w:rsid w:val="003E6B7E"/>
    <w:rsid w:val="004669D2"/>
    <w:rsid w:val="004D5318"/>
    <w:rsid w:val="005A5592"/>
    <w:rsid w:val="005B0F37"/>
    <w:rsid w:val="005B4949"/>
    <w:rsid w:val="006508EF"/>
    <w:rsid w:val="008119E9"/>
    <w:rsid w:val="00850FAF"/>
    <w:rsid w:val="00894D59"/>
    <w:rsid w:val="009C6700"/>
    <w:rsid w:val="00A25180"/>
    <w:rsid w:val="00A57E94"/>
    <w:rsid w:val="00A677A7"/>
    <w:rsid w:val="00A83B2C"/>
    <w:rsid w:val="00B43EA8"/>
    <w:rsid w:val="00C00788"/>
    <w:rsid w:val="00CE3AFD"/>
    <w:rsid w:val="00CE60A1"/>
    <w:rsid w:val="00D7304A"/>
    <w:rsid w:val="00D97343"/>
    <w:rsid w:val="00DB77FC"/>
    <w:rsid w:val="00E05C58"/>
    <w:rsid w:val="00E31876"/>
    <w:rsid w:val="00EB0AF3"/>
    <w:rsid w:val="00EE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B43EA8"/>
  </w:style>
  <w:style w:type="character" w:styleId="Hipervnculo">
    <w:name w:val="Hyperlink"/>
    <w:basedOn w:val="Fuentedeprrafopredeter"/>
    <w:uiPriority w:val="99"/>
    <w:semiHidden/>
    <w:unhideWhenUsed/>
    <w:rsid w:val="00B43EA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D53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5318"/>
  </w:style>
  <w:style w:type="paragraph" w:styleId="Piedepgina">
    <w:name w:val="footer"/>
    <w:basedOn w:val="Normal"/>
    <w:link w:val="PiedepginaCar"/>
    <w:uiPriority w:val="99"/>
    <w:unhideWhenUsed/>
    <w:rsid w:val="004D53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318"/>
  </w:style>
  <w:style w:type="paragraph" w:styleId="Textodeglobo">
    <w:name w:val="Balloon Text"/>
    <w:basedOn w:val="Normal"/>
    <w:link w:val="TextodegloboCar"/>
    <w:uiPriority w:val="99"/>
    <w:semiHidden/>
    <w:unhideWhenUsed/>
    <w:rsid w:val="00A83B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B43EA8"/>
  </w:style>
  <w:style w:type="character" w:styleId="Hipervnculo">
    <w:name w:val="Hyperlink"/>
    <w:basedOn w:val="Fuentedeprrafopredeter"/>
    <w:uiPriority w:val="99"/>
    <w:semiHidden/>
    <w:unhideWhenUsed/>
    <w:rsid w:val="00B43EA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D53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5318"/>
  </w:style>
  <w:style w:type="paragraph" w:styleId="Piedepgina">
    <w:name w:val="footer"/>
    <w:basedOn w:val="Normal"/>
    <w:link w:val="PiedepginaCar"/>
    <w:uiPriority w:val="99"/>
    <w:unhideWhenUsed/>
    <w:rsid w:val="004D53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318"/>
  </w:style>
  <w:style w:type="paragraph" w:styleId="Textodeglobo">
    <w:name w:val="Balloon Text"/>
    <w:basedOn w:val="Normal"/>
    <w:link w:val="TextodegloboCar"/>
    <w:uiPriority w:val="99"/>
    <w:semiHidden/>
    <w:unhideWhenUsed/>
    <w:rsid w:val="00A83B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03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4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9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61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4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9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51601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00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20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89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297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876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7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598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1798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10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8156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3112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900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162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204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105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204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657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04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709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524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322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564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4816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802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841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141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575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944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81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033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775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2839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26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303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0735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371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9770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5794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844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5392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786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183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072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968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8899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737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9892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871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874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4783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632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56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90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61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852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222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6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34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355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514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07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769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4319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272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155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2057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422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87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2242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17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1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4859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05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48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333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191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4630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348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96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573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013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671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58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282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703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707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687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216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4187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236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8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63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256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341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9968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517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0030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vilorde@banrep.gov.c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Lluch</dc:creator>
  <cp:lastModifiedBy>Carlos Aurelio Davila Ladron De Guevara</cp:lastModifiedBy>
  <cp:revision>4</cp:revision>
  <dcterms:created xsi:type="dcterms:W3CDTF">2018-08-01T00:54:00Z</dcterms:created>
  <dcterms:modified xsi:type="dcterms:W3CDTF">2018-08-15T12:29:00Z</dcterms:modified>
</cp:coreProperties>
</file>